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836" w:rsidRDefault="002643AD" w:rsidP="002A70FF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и проведении публичного отчет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836" w:rsidRDefault="002C4836" w:rsidP="002A70FF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2C4836" w:rsidRDefault="002C4836" w:rsidP="002A70FF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2C4836" w:rsidRDefault="002C4836" w:rsidP="002A70FF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2C4836" w:rsidRDefault="002C4836" w:rsidP="002C4836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2C4836" w:rsidRDefault="002C4836" w:rsidP="002C4836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2A70FF" w:rsidRPr="002A70FF" w:rsidRDefault="002A70FF" w:rsidP="002C4836">
      <w:pPr>
        <w:spacing w:before="30" w:after="30" w:line="240" w:lineRule="auto"/>
        <w:jc w:val="center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I. Общие положения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1.1. Публичный доклад (отчет) образовательного учреждения (далее – Доклад) представляет собой способ обеспечения информационной открытости и прозрачности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МАДОУ «Детский сад № 261»</w:t>
      </w: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(далее – ДОУ), форма широкого информирования общественности, прежде всего родительской, об образовательной деятельности ДОУ, об основных результатах и проблемах его функционирования и развития в отчетный период.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1.2. Сроки предоставления доклада: ежегодно в июне за отчетный период (не более одного года).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1.3. Основные функции Доклада: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информирование общественности об особенностях организации образовательного процесса, укладе жизни ДОУ, имевших место и планируемых изменениях и нововведениях;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отчёт о выполнении государственного и общественного заказа на образование;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отчёт о расходовании средств, полученных в рамках нормативного бюджетного финансирования, а также внебюджетных средств;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получение общественного признания достижений ДОУ;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привлечение внимания общественности, органов государственной власти и органов местного самоуправления к проблемам ДОУ;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расширение круга социальных партнеров, повышение эффективности их деятельности в интересах ДОУ;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привлечение общественности к оценке деятельности образовательного учреждения, разработке предложений и планированию деятельности по ее развитию.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1.4. Основными целевыми группами, для которых готовится и публикуется Доклад, являются родители (законные представители) обучающихся, социальные партнёры образовательного учреждения, местная общественность.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Особое значение Доклад должен иметь для родителей (законных представителей) вновь прибывших в ДОУ воспитанников, а также для родителей (законных представителей), планирующих направить ребенка на обучение в данное ДОУ (материалы Доклада должны помогать родителям сориентироваться в особенностях образовательных и учебных программ, реализуемых в ДОУ, его уклада и традиций, дополнительных образовательных услуг и др.).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1.5. В подготовке Доклада принимают участие представители всех групп участников образовательного процесса: педагоги, администрация образовательного учреждения, обучающиеся, родители (законные представители), орган государственно-общественного управления образовательного учреждения.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1.6. Доклад утверждается органом государственно-общественного управления образовательного учреждения, подписывается заведующим ДОУ совместно с председателем органа государственно-общественного управления.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1.7. Текст доклада должен быть опубликован либо размещен на сайте в сети Интернет.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1.8. Доклад является документом постоянного хранения, администрация образовательного учреждения обеспечивает хранение Докладов и доступность Докладов для участников образовательного процесса.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II. Структура Доклада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2.1. Доклад включает в себя аннотацию, основную часть (текстовая часть по разделам, иллюстрированная необходимыми графиками, диаграммами, таблицами и др.), приложения с табличным материалом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 Основная часть Доклада включает следующие разделы: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2.2.1. Общая характеристика ДОУ и условий его функционирования (экономические, климатические, социальные, транспортные условия района, представление учреждения о своем назначении, роли, особенностях в муниципальной системе образования).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2.2.2. Состав воспитанников (основные количественные данные, в том числе по возрастам; обобщенные данные по месту жительства, социокультурной ситуации в микрорайоне (населенном пункте), в котором расположено общеобразовательное учреждение).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2.2.3. Структура управления ДОУ.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2.2.4. Условия осуществления образовательного процесса, в </w:t>
      </w:r>
      <w:proofErr w:type="spellStart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материально-техническая база, кадровое обеспечение образовательного процесса.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2.2.5. Финансовое обеспечение функционирования и развития ДОУ (основные данные по получаемому бюджетному финансированию, привлеченным внебюджетным средствам, основным направлениям их расходования).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2.2.6. Режим обучения, организация питания и обеспечение безопасности.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2.2.7. Приоритетные цели и задачи развития образовательного учреждения, деятельность по их решению в отчетный период (в </w:t>
      </w:r>
      <w:proofErr w:type="spellStart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решения органа государственно-общественного управления).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2.2.8. Реализация образовательной программы, включая: учебный план ДОУ, перечень дополнительных образовательных услуг, предоставляемых образовательным учреждением, условия и порядок их предоставления, система мониторинга реализации программы.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2.2.9. Основные образовательные результаты обучающихся и выпускников текущего года (муниципальных, областных, всероссийских конкурсов и др.).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2.2.10. Результаты реализации образовательной программы ДОУ. 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2.2.11. Достижения в сфере спорта, искусства, технического творчества и др.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2.2.12. Состояние здоровья воспитанников, меры по охране и укреплению здоровья.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2.2.13. Социальная активность и социальное партнерство ДОУ (сотрудничество с учреждениями образования, предприятиями, некоммерческими организациями и общественными объединениями; социально значимые мероприятия и др.). 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2.2.14. Публикации в СМИ об образовательном учреждении.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2.2.15. Основные сохраняющиеся проблемы ДОУ (в </w:t>
      </w:r>
      <w:proofErr w:type="spellStart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не решенные в отчетный период).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2.2.16. Основные направления развития ДОУ на предстоящий год и перспективы (в соответствии с Программой развития учреждения).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заключении каждого раздела представлены краткие выводы, обобщающие приводимые данные. Особое значение имеет четкое обозначение конкретных </w:t>
      </w: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результатов, которых добилось образовательное учреждение за отчетный год, по каждому из разделов Доклада.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Информация по каждому из разделов представляется в сжатом виде, с максимально возможным использованием количественных данных. Текстовая часть каждого из разделов должна быть минимизирована для того, чтобы Доклад в своем общем объеме был доступен для прочтения, в том числе обучающимися и их родителями. Изложение не должно содержать в себе специальных терминов, понятных лишь для узких групп профессионалов (педагогов, экономистов, управленцев и др.).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 Опубликование личных сведений об воспитанниках и их фамилий в Докладе не допускается.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III. Подготовка Доклада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 Подготовка Доклада является организованным процессом и включает в себя следующие этапы: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утверждение состава и руководителя (координатора) рабочей группы, ответственной за подготовку Доклада (как правило, соответствующая рабочая группа включает в себя представителей администрации, органа государственно-общественного управления ДОУ, педагогов, обучающихся и их родителей (законных представителей);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утверждение графика работы по подготовке Доклада;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разработка структуры Доклада;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утверждение структуры Доклада;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– сбор необходимых для Доклада данных (в </w:t>
      </w:r>
      <w:proofErr w:type="spellStart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посредством опросов, анкетирования, иных социологических методов, мониторинга);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написание всех отдельных разделов доклада, его аннотации, сокращенного (например, для публикации в местных СМИ) варианта;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представление проекта Доклада на расширенное заседание органа государственно-общественного управления образовательного учреждения, обсуждение;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доработка проекта Доклада по результатам обсуждения;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– утверждение Доклада (в </w:t>
      </w:r>
      <w:proofErr w:type="spellStart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сокращенного его варианта) и подготовка его к публикации.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IV. Публикация, презентация и распространение Доклада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4.1. Утвержденный Доклад может быть опубликован и доведён до общественности в следующих формах: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размещение Доклада на Интернет- сайте ДОУ;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проведение специального общешкольного родительского собрания (конференции), педагогического совета или (и) собрания трудового коллектива;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проведение дня открытых дверей, в рамках которого Доклад будет представлен родителям в форме стендового доклада;</w:t>
      </w:r>
    </w:p>
    <w:p w:rsidR="002A70FF" w:rsidRPr="002A70FF" w:rsidRDefault="002A70FF" w:rsidP="002A70FF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публикация сокращенного варианта Доклада в местных СМИ;</w:t>
      </w:r>
    </w:p>
    <w:p w:rsidR="002C4836" w:rsidRPr="002A70FF" w:rsidRDefault="002C4836" w:rsidP="002C4836">
      <w:pPr>
        <w:spacing w:before="30" w:after="30" w:line="240" w:lineRule="auto"/>
        <w:jc w:val="both"/>
        <w:rPr>
          <w:rFonts w:ascii="Comic Sans MS" w:eastAsia="Times New Roman" w:hAnsi="Comic Sans MS" w:cs="Times New Roman"/>
          <w:color w:val="000000"/>
          <w:sz w:val="20"/>
          <w:szCs w:val="20"/>
          <w:lang w:eastAsia="ru-RU"/>
        </w:rPr>
      </w:pPr>
      <w:r w:rsidRPr="002A70F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распространение в микрорайоне ДОУ информационных листков с кратким вариантом Доклада и указанием адреса Интернет-сайта, где расположен полный текст Доклада.</w:t>
      </w:r>
    </w:p>
    <w:p w:rsidR="00862CD6" w:rsidRDefault="00862CD6" w:rsidP="002A70FF">
      <w:pPr>
        <w:jc w:val="both"/>
      </w:pPr>
    </w:p>
    <w:sectPr w:rsidR="00862CD6" w:rsidSect="002C4836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0FF"/>
    <w:rsid w:val="002643AD"/>
    <w:rsid w:val="002A70FF"/>
    <w:rsid w:val="002C4836"/>
    <w:rsid w:val="0046397A"/>
    <w:rsid w:val="005C6FDB"/>
    <w:rsid w:val="00862CD6"/>
    <w:rsid w:val="00BA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9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9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9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2016-09-28T10:09:00Z</cp:lastPrinted>
  <dcterms:created xsi:type="dcterms:W3CDTF">2016-10-01T13:25:00Z</dcterms:created>
  <dcterms:modified xsi:type="dcterms:W3CDTF">2016-10-02T10:35:00Z</dcterms:modified>
</cp:coreProperties>
</file>